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A45B" w14:textId="77777777" w:rsidR="003E5155" w:rsidRDefault="003E5155" w:rsidP="006F4975">
      <w:pPr>
        <w:jc w:val="both"/>
        <w:rPr>
          <w:u w:val="single"/>
        </w:rPr>
      </w:pPr>
    </w:p>
    <w:p w14:paraId="417F0F1A" w14:textId="3FC3CF9E" w:rsidR="00C622FC" w:rsidRPr="00CC4CE4" w:rsidRDefault="00312F48" w:rsidP="006F4975">
      <w:pPr>
        <w:jc w:val="both"/>
        <w:rPr>
          <w:u w:val="single"/>
        </w:rPr>
      </w:pPr>
      <w:r w:rsidRPr="00CC4CE4">
        <w:rPr>
          <w:u w:val="single"/>
        </w:rPr>
        <w:t>Couples européens :</w:t>
      </w:r>
      <w:r w:rsidR="008B1A39" w:rsidRPr="00CC4CE4">
        <w:rPr>
          <w:u w:val="single"/>
        </w:rPr>
        <w:t xml:space="preserve"> ce qui change</w:t>
      </w:r>
      <w:r w:rsidR="00F36B4E" w:rsidRPr="00CC4CE4">
        <w:rPr>
          <w:u w:val="single"/>
        </w:rPr>
        <w:t xml:space="preserve"> en 2019</w:t>
      </w:r>
      <w:r w:rsidR="006F4975" w:rsidRPr="00CC4CE4">
        <w:rPr>
          <w:u w:val="single"/>
        </w:rPr>
        <w:t xml:space="preserve"> </w:t>
      </w:r>
    </w:p>
    <w:p w14:paraId="29D09B59" w14:textId="77777777" w:rsidR="00C67B63" w:rsidRDefault="00312F48" w:rsidP="006F4975">
      <w:pPr>
        <w:jc w:val="both"/>
        <w:rPr>
          <w:i/>
        </w:rPr>
      </w:pPr>
      <w:r w:rsidRPr="00CC4CE4">
        <w:rPr>
          <w:i/>
        </w:rPr>
        <w:t>L’amour se joue des frontières : o</w:t>
      </w:r>
      <w:r w:rsidR="00F36B4E" w:rsidRPr="00CC4CE4">
        <w:rPr>
          <w:i/>
        </w:rPr>
        <w:t xml:space="preserve">n compte au moins 16 millions, peut-être 20 millions de couples binationaux </w:t>
      </w:r>
      <w:r w:rsidRPr="00CC4CE4">
        <w:rPr>
          <w:i/>
        </w:rPr>
        <w:t>dans l’Union européenne</w:t>
      </w:r>
      <w:r w:rsidR="00F36B4E" w:rsidRPr="00CC4CE4">
        <w:rPr>
          <w:i/>
        </w:rPr>
        <w:t>. Ceux qui se marient ou concluent</w:t>
      </w:r>
      <w:r w:rsidR="00350D14" w:rsidRPr="00CC4CE4">
        <w:rPr>
          <w:i/>
        </w:rPr>
        <w:t xml:space="preserve"> un partenariat</w:t>
      </w:r>
      <w:r w:rsidRPr="00CC4CE4">
        <w:rPr>
          <w:i/>
        </w:rPr>
        <w:t xml:space="preserve"> de type </w:t>
      </w:r>
      <w:r w:rsidR="003A11E2" w:rsidRPr="00CC4CE4">
        <w:rPr>
          <w:i/>
        </w:rPr>
        <w:t xml:space="preserve">Pacs </w:t>
      </w:r>
      <w:r w:rsidR="00CC4CE4" w:rsidRPr="00CC4CE4">
        <w:rPr>
          <w:i/>
        </w:rPr>
        <w:t>à compter du 29 janvier 2019 se verro</w:t>
      </w:r>
      <w:r w:rsidR="00CC4CE4" w:rsidRPr="001D5B09">
        <w:rPr>
          <w:i/>
        </w:rPr>
        <w:t>nt appliquer de nouvelles règles.</w:t>
      </w:r>
      <w:r w:rsidR="00C67B63" w:rsidRPr="001D5B09">
        <w:rPr>
          <w:i/>
        </w:rPr>
        <w:t xml:space="preserve"> </w:t>
      </w:r>
    </w:p>
    <w:p w14:paraId="55D90929" w14:textId="77777777" w:rsidR="00A50D84" w:rsidRPr="001D5B09" w:rsidRDefault="00F36B4E" w:rsidP="006F4975">
      <w:pPr>
        <w:jc w:val="both"/>
        <w:rPr>
          <w:b/>
        </w:rPr>
      </w:pPr>
      <w:r w:rsidRPr="001D5B09">
        <w:rPr>
          <w:b/>
        </w:rPr>
        <w:t>Pourquoi</w:t>
      </w:r>
      <w:r w:rsidR="00A50D84" w:rsidRPr="001D5B09">
        <w:rPr>
          <w:b/>
        </w:rPr>
        <w:t xml:space="preserve"> se soucier de sa situation juridique quand on </w:t>
      </w:r>
      <w:r w:rsidR="00312F48" w:rsidRPr="001D5B09">
        <w:rPr>
          <w:b/>
        </w:rPr>
        <w:t>vit</w:t>
      </w:r>
      <w:r w:rsidR="00A50D84" w:rsidRPr="001D5B09">
        <w:rPr>
          <w:b/>
        </w:rPr>
        <w:t xml:space="preserve"> en couple international ? </w:t>
      </w:r>
    </w:p>
    <w:p w14:paraId="024145B0" w14:textId="77777777" w:rsidR="00C41B1F" w:rsidRPr="001D5B09" w:rsidRDefault="00A50D84" w:rsidP="006F4975">
      <w:pPr>
        <w:jc w:val="both"/>
      </w:pPr>
      <w:r w:rsidRPr="001D5B09">
        <w:t xml:space="preserve">Le conseil vaut bien sûr pour tous les couples ! </w:t>
      </w:r>
      <w:r w:rsidR="00895BD2" w:rsidRPr="001D5B09">
        <w:t>Mais</w:t>
      </w:r>
      <w:r w:rsidRPr="001D5B09">
        <w:t xml:space="preserve"> à l’international,</w:t>
      </w:r>
      <w:r w:rsidR="006F4975" w:rsidRPr="001D5B09">
        <w:t xml:space="preserve"> </w:t>
      </w:r>
      <w:r w:rsidRPr="001D5B09">
        <w:t xml:space="preserve">bien souvent, </w:t>
      </w:r>
      <w:r w:rsidR="00312F48" w:rsidRPr="001D5B09">
        <w:t xml:space="preserve">les choses </w:t>
      </w:r>
      <w:r w:rsidRPr="001D5B09">
        <w:t>se complique</w:t>
      </w:r>
      <w:r w:rsidR="00312F48" w:rsidRPr="001D5B09">
        <w:t>nt</w:t>
      </w:r>
      <w:r w:rsidRPr="001D5B09">
        <w:t>. Les règles qui régissent le mariage, les partenariats enregistrés, les successions, le divorce... sont différentes selon les pays.</w:t>
      </w:r>
      <w:r w:rsidR="006F4975" w:rsidRPr="001D5B09">
        <w:t xml:space="preserve"> </w:t>
      </w:r>
      <w:r w:rsidRPr="001D5B09">
        <w:t>Quel sera le tribunal compétent en cas de divorce</w:t>
      </w:r>
      <w:r w:rsidR="00895BD2" w:rsidRPr="001D5B09">
        <w:t xml:space="preserve"> ou de séparation</w:t>
      </w:r>
      <w:r w:rsidRPr="001D5B09">
        <w:t xml:space="preserve"> ? </w:t>
      </w:r>
      <w:r w:rsidR="00895BD2" w:rsidRPr="001D5B09">
        <w:t>Comment</w:t>
      </w:r>
      <w:r w:rsidRPr="001D5B09">
        <w:t xml:space="preserve"> sont répartis les biens du couple ? </w:t>
      </w:r>
      <w:r w:rsidR="00895BD2" w:rsidRPr="001D5B09">
        <w:t xml:space="preserve">En cas de décès, quels seront les droits du survivant ? Toutes ces questions, et bien d’autres, méritent d’être abordées avec un notaire, avant ou après l’union. </w:t>
      </w:r>
    </w:p>
    <w:p w14:paraId="1D1B119C" w14:textId="77777777" w:rsidR="00895BD2" w:rsidRPr="001D5B09" w:rsidRDefault="00895BD2" w:rsidP="006F4975">
      <w:pPr>
        <w:jc w:val="both"/>
        <w:rPr>
          <w:b/>
        </w:rPr>
      </w:pPr>
      <w:r w:rsidRPr="001D5B09">
        <w:rPr>
          <w:b/>
        </w:rPr>
        <w:t xml:space="preserve">Pour les couples qui se marient, </w:t>
      </w:r>
      <w:r w:rsidR="003A11E2" w:rsidRPr="001D5B09">
        <w:rPr>
          <w:b/>
        </w:rPr>
        <w:t xml:space="preserve">un </w:t>
      </w:r>
      <w:r w:rsidRPr="001D5B09">
        <w:rPr>
          <w:b/>
        </w:rPr>
        <w:t>nouveau règlement européen est entré en vigueur le 29 janvier 2019. Quels sont les changements apportés ?</w:t>
      </w:r>
    </w:p>
    <w:p w14:paraId="099D7665" w14:textId="4EA03E94" w:rsidR="00C67B63" w:rsidRDefault="00895BD2" w:rsidP="006F4975">
      <w:pPr>
        <w:jc w:val="both"/>
      </w:pPr>
      <w:r w:rsidRPr="001D5B09">
        <w:t xml:space="preserve">Ce règlement européen apporte une simplification pour les couples qui se </w:t>
      </w:r>
      <w:r w:rsidR="003A11E2" w:rsidRPr="001D5B09">
        <w:t>marieront</w:t>
      </w:r>
      <w:r w:rsidRPr="001D5B09">
        <w:t xml:space="preserve"> à compter du 29 janvier</w:t>
      </w:r>
      <w:r w:rsidR="00312F48" w:rsidRPr="001D5B09">
        <w:t xml:space="preserve"> 2019</w:t>
      </w:r>
      <w:r w:rsidRPr="001D5B09">
        <w:t>. Il implique 18 pays de l’Union européenne*, dont la France. Les</w:t>
      </w:r>
      <w:r w:rsidR="00992DFF" w:rsidRPr="001D5B09">
        <w:t xml:space="preserve"> futurs</w:t>
      </w:r>
      <w:r w:rsidRPr="001D5B09">
        <w:t xml:space="preserve"> époux </w:t>
      </w:r>
      <w:r w:rsidR="00992DFF" w:rsidRPr="001D5B09">
        <w:t>pourront</w:t>
      </w:r>
      <w:r w:rsidRPr="001D5B09">
        <w:t>, comme auparavant, désigner la loi applicable à leur régime matrimonial</w:t>
      </w:r>
      <w:r w:rsidR="00992DFF" w:rsidRPr="001D5B09">
        <w:t xml:space="preserve"> dans un contrat de mariag</w:t>
      </w:r>
      <w:r w:rsidRPr="001D5B09">
        <w:t>e</w:t>
      </w:r>
      <w:r w:rsidR="00CC4CE4" w:rsidRPr="001D5B09">
        <w:t xml:space="preserve">. </w:t>
      </w:r>
      <w:r w:rsidR="008013CB" w:rsidRPr="001D5B09">
        <w:t>Désormais, c</w:t>
      </w:r>
      <w:r w:rsidR="00F52F03" w:rsidRPr="001D5B09">
        <w:t>ette loi s’appliquera à l’ensemble de leurs biens, où qu’ils soient situés</w:t>
      </w:r>
      <w:r w:rsidR="008013CB" w:rsidRPr="001D5B09">
        <w:t> : c’est plus simple.</w:t>
      </w:r>
    </w:p>
    <w:p w14:paraId="5812AA8C" w14:textId="6B09C0E8" w:rsidR="00895BD2" w:rsidRPr="001D5B09" w:rsidRDefault="00312F48" w:rsidP="006F4975">
      <w:pPr>
        <w:jc w:val="both"/>
      </w:pPr>
      <w:r w:rsidRPr="001D5B09">
        <w:t>Quant à</w:t>
      </w:r>
      <w:r w:rsidR="00F52F03" w:rsidRPr="001D5B09">
        <w:t xml:space="preserve"> ceux qui se marient sans établir de contrat, leur régime matrimonial pouvait auparavant leur échapper</w:t>
      </w:r>
      <w:r w:rsidR="00CC4CE4" w:rsidRPr="001D5B09">
        <w:t> :</w:t>
      </w:r>
      <w:r w:rsidR="007B7D4C" w:rsidRPr="001D5B09">
        <w:t xml:space="preserve"> il pouvait « muter ».</w:t>
      </w:r>
      <w:r w:rsidR="00F52F03" w:rsidRPr="001D5B09">
        <w:t xml:space="preserve"> </w:t>
      </w:r>
      <w:r w:rsidR="007B7D4C" w:rsidRPr="001D5B09">
        <w:t>P</w:t>
      </w:r>
      <w:r w:rsidR="00F52F03" w:rsidRPr="001D5B09">
        <w:t>ar exemple s</w:t>
      </w:r>
      <w:r w:rsidR="007B7D4C" w:rsidRPr="001D5B09">
        <w:t>i le couple</w:t>
      </w:r>
      <w:r w:rsidR="00F52F03" w:rsidRPr="001D5B09">
        <w:t xml:space="preserve"> s’installait dans un autre pays juste après le </w:t>
      </w:r>
      <w:r w:rsidRPr="001D5B09">
        <w:t>mariage</w:t>
      </w:r>
      <w:r w:rsidR="00F52F03" w:rsidRPr="001D5B09">
        <w:t xml:space="preserve"> ou s’il s’établissait plus de </w:t>
      </w:r>
      <w:r w:rsidRPr="001D5B09">
        <w:t>dix</w:t>
      </w:r>
      <w:r w:rsidR="00F52F03" w:rsidRPr="001D5B09">
        <w:t xml:space="preserve"> ans à l’étranger</w:t>
      </w:r>
      <w:r w:rsidR="007B7D4C" w:rsidRPr="001D5B09">
        <w:t>, c’est le régime matrimonial légal du pays qui s’appliquait</w:t>
      </w:r>
      <w:r w:rsidR="00F52F03" w:rsidRPr="001D5B09">
        <w:t xml:space="preserve">. Ces changements </w:t>
      </w:r>
      <w:r w:rsidR="007B7D4C" w:rsidRPr="001D5B09">
        <w:t xml:space="preserve">souvent non souhaités </w:t>
      </w:r>
      <w:r w:rsidR="00F52F03" w:rsidRPr="001D5B09">
        <w:t xml:space="preserve">ne seront plus de mise avec </w:t>
      </w:r>
      <w:r w:rsidR="007B7D4C" w:rsidRPr="001D5B09">
        <w:t xml:space="preserve">l’application du </w:t>
      </w:r>
      <w:r w:rsidR="00F52F03" w:rsidRPr="001D5B09">
        <w:t xml:space="preserve"> nouveau règlement. </w:t>
      </w:r>
      <w:r w:rsidRPr="001D5B09">
        <w:t>D</w:t>
      </w:r>
      <w:r w:rsidR="00F52F03" w:rsidRPr="001D5B09">
        <w:t xml:space="preserve">es changements volontaires </w:t>
      </w:r>
      <w:r w:rsidR="00CC4CE4" w:rsidRPr="001D5B09">
        <w:t xml:space="preserve">-  limités à certains choix - </w:t>
      </w:r>
      <w:r w:rsidRPr="001D5B09">
        <w:t>resteront</w:t>
      </w:r>
      <w:r w:rsidR="00F52F03" w:rsidRPr="001D5B09">
        <w:t xml:space="preserve"> possibles. </w:t>
      </w:r>
    </w:p>
    <w:p w14:paraId="5F259712" w14:textId="77777777" w:rsidR="00F52F03" w:rsidRPr="001D5B09" w:rsidRDefault="00E45ABE" w:rsidP="006F4975">
      <w:pPr>
        <w:jc w:val="both"/>
        <w:rPr>
          <w:b/>
        </w:rPr>
      </w:pPr>
      <w:r w:rsidRPr="001D5B09">
        <w:rPr>
          <w:b/>
        </w:rPr>
        <w:t>Quoi de neuf</w:t>
      </w:r>
      <w:r w:rsidR="006F4975" w:rsidRPr="001D5B09">
        <w:rPr>
          <w:b/>
        </w:rPr>
        <w:t xml:space="preserve"> </w:t>
      </w:r>
      <w:r w:rsidRPr="001D5B09">
        <w:rPr>
          <w:b/>
        </w:rPr>
        <w:t>pour l</w:t>
      </w:r>
      <w:r w:rsidR="00312F48" w:rsidRPr="001D5B09">
        <w:rPr>
          <w:b/>
        </w:rPr>
        <w:t xml:space="preserve">es partenariats enregistrés, </w:t>
      </w:r>
      <w:r w:rsidR="00B9244D" w:rsidRPr="001D5B09">
        <w:rPr>
          <w:b/>
        </w:rPr>
        <w:t>tels que</w:t>
      </w:r>
      <w:r w:rsidR="00312F48" w:rsidRPr="001D5B09">
        <w:rPr>
          <w:b/>
        </w:rPr>
        <w:t xml:space="preserve"> le pacs</w:t>
      </w:r>
      <w:r w:rsidR="00B9244D" w:rsidRPr="001D5B09">
        <w:rPr>
          <w:b/>
        </w:rPr>
        <w:t xml:space="preserve"> </w:t>
      </w:r>
      <w:r w:rsidR="00312F48" w:rsidRPr="001D5B09">
        <w:rPr>
          <w:b/>
        </w:rPr>
        <w:t>?</w:t>
      </w:r>
    </w:p>
    <w:p w14:paraId="4021820E" w14:textId="77777777" w:rsidR="00312F48" w:rsidRPr="001D5B09" w:rsidRDefault="00B9244D" w:rsidP="006F4975">
      <w:pPr>
        <w:jc w:val="both"/>
      </w:pPr>
      <w:r w:rsidRPr="001D5B09">
        <w:t>Les</w:t>
      </w:r>
      <w:r w:rsidR="00E45ABE" w:rsidRPr="001D5B09">
        <w:t xml:space="preserve"> partenariats enregistrés connaissent des formes variées dans les pays de l’Union européenne</w:t>
      </w:r>
      <w:r w:rsidR="00992DFF" w:rsidRPr="001D5B09">
        <w:t>. I</w:t>
      </w:r>
      <w:r w:rsidR="00E45ABE" w:rsidRPr="001D5B09">
        <w:t>ls sont p</w:t>
      </w:r>
      <w:r w:rsidR="004F0930" w:rsidRPr="001D5B09">
        <w:t>arfois équivalents au mariage</w:t>
      </w:r>
      <w:r w:rsidR="00E45ABE" w:rsidRPr="001D5B09">
        <w:t>,</w:t>
      </w:r>
      <w:r w:rsidR="004F0930" w:rsidRPr="001D5B09">
        <w:t xml:space="preserve"> comme aux Pays-Bas, parfois réservés aux couples homosexuels</w:t>
      </w:r>
      <w:r w:rsidR="00F31204" w:rsidRPr="001D5B09">
        <w:t xml:space="preserve">, </w:t>
      </w:r>
      <w:r w:rsidR="004F0930" w:rsidRPr="001D5B09">
        <w:t>comme en Autriche</w:t>
      </w:r>
      <w:r w:rsidR="00E45ABE" w:rsidRPr="001D5B09">
        <w:t xml:space="preserve">... En France, le </w:t>
      </w:r>
      <w:r w:rsidR="003A11E2" w:rsidRPr="001D5B09">
        <w:t xml:space="preserve">Pacs </w:t>
      </w:r>
      <w:r w:rsidR="00761461" w:rsidRPr="001D5B09">
        <w:t xml:space="preserve"> e</w:t>
      </w:r>
      <w:r w:rsidR="00E45ABE" w:rsidRPr="001D5B09">
        <w:t>st choisi par</w:t>
      </w:r>
      <w:r w:rsidR="004F0930" w:rsidRPr="001D5B09">
        <w:t xml:space="preserve"> près de 200 000 </w:t>
      </w:r>
      <w:r w:rsidR="00E45ABE" w:rsidRPr="001D5B09">
        <w:t>couples</w:t>
      </w:r>
      <w:r w:rsidR="004F0930" w:rsidRPr="001D5B09">
        <w:t xml:space="preserve"> chaque année</w:t>
      </w:r>
      <w:r w:rsidR="00E45ABE" w:rsidRPr="001D5B09">
        <w:t>.</w:t>
      </w:r>
      <w:r w:rsidR="006F4975" w:rsidRPr="001D5B09">
        <w:t xml:space="preserve"> </w:t>
      </w:r>
      <w:r w:rsidR="004F0930" w:rsidRPr="001D5B09">
        <w:t>Pour la première fois, un règlement européen</w:t>
      </w:r>
      <w:r w:rsidR="00E45ABE" w:rsidRPr="001D5B09">
        <w:t xml:space="preserve">, entré en application le 29 janvier 2019, </w:t>
      </w:r>
      <w:r w:rsidR="004F0930" w:rsidRPr="001D5B09">
        <w:t xml:space="preserve">définit </w:t>
      </w:r>
      <w:r w:rsidR="00992DFF" w:rsidRPr="001D5B09">
        <w:t xml:space="preserve">les </w:t>
      </w:r>
      <w:r w:rsidR="00E45ABE" w:rsidRPr="001D5B09">
        <w:t xml:space="preserve">partenariats enregistrés </w:t>
      </w:r>
      <w:r w:rsidR="004F0930" w:rsidRPr="001D5B09">
        <w:t>et unifie les règles en matière de compétence et de loi applicable. Il permet de choisir</w:t>
      </w:r>
      <w:r w:rsidRPr="001D5B09">
        <w:t xml:space="preserve"> </w:t>
      </w:r>
      <w:r w:rsidR="004F0930" w:rsidRPr="001D5B09">
        <w:t>une loi étrangère</w:t>
      </w:r>
      <w:r w:rsidRPr="001D5B09">
        <w:t xml:space="preserve"> qui s’appliquera au partenariat établi en France</w:t>
      </w:r>
      <w:r w:rsidR="004F0930" w:rsidRPr="001D5B09">
        <w:t> :</w:t>
      </w:r>
      <w:r w:rsidR="00E45ABE" w:rsidRPr="001D5B09">
        <w:t xml:space="preserve"> notamment</w:t>
      </w:r>
      <w:r w:rsidR="004F0930" w:rsidRPr="001D5B09">
        <w:t xml:space="preserve"> celle de la résidence habituelle ou celle dont l’un des partenaires a la nationalité. </w:t>
      </w:r>
    </w:p>
    <w:p w14:paraId="608717DE" w14:textId="77777777" w:rsidR="00E45ABE" w:rsidRPr="001D5B09" w:rsidRDefault="00E45ABE" w:rsidP="006F4975">
      <w:pPr>
        <w:jc w:val="both"/>
        <w:rPr>
          <w:b/>
        </w:rPr>
      </w:pPr>
      <w:r w:rsidRPr="001D5B09">
        <w:rPr>
          <w:b/>
        </w:rPr>
        <w:t>Comment se renseigner ?</w:t>
      </w:r>
    </w:p>
    <w:p w14:paraId="39AB961C" w14:textId="77777777" w:rsidR="00E45ABE" w:rsidRPr="001D5B09" w:rsidRDefault="00E45ABE" w:rsidP="006F4975">
      <w:pPr>
        <w:jc w:val="both"/>
      </w:pPr>
      <w:r w:rsidRPr="001D5B09">
        <w:t xml:space="preserve">Le site internet des </w:t>
      </w:r>
      <w:r w:rsidR="003A4B7A" w:rsidRPr="001D5B09">
        <w:t xml:space="preserve">Notaires </w:t>
      </w:r>
      <w:r w:rsidRPr="001D5B09">
        <w:t>d’Europe http://www.coupleseurope.eu/ est une mine d’informations. Néanmoins, rien ne remplace</w:t>
      </w:r>
      <w:r w:rsidR="006F4975" w:rsidRPr="001D5B09">
        <w:t xml:space="preserve"> </w:t>
      </w:r>
      <w:r w:rsidRPr="001D5B09">
        <w:t xml:space="preserve">le conseil personnalisé d’un notaire avec qui vous pourrez rechercher la solution la </w:t>
      </w:r>
      <w:r w:rsidR="00F31204" w:rsidRPr="001D5B09">
        <w:t xml:space="preserve">mieux </w:t>
      </w:r>
      <w:r w:rsidRPr="001D5B09">
        <w:t xml:space="preserve">adaptée à vos projets de vie à </w:t>
      </w:r>
      <w:r w:rsidR="00992DFF" w:rsidRPr="001D5B09">
        <w:t xml:space="preserve">deux. </w:t>
      </w:r>
    </w:p>
    <w:p w14:paraId="06AA90AF" w14:textId="77777777" w:rsidR="00895BD2" w:rsidRPr="001D5B09" w:rsidRDefault="00895BD2" w:rsidP="006F4975">
      <w:pPr>
        <w:jc w:val="both"/>
      </w:pPr>
    </w:p>
    <w:p w14:paraId="5AD6E35A" w14:textId="421807B2" w:rsidR="00C35500" w:rsidRPr="001D5B09" w:rsidRDefault="00895BD2" w:rsidP="006F4975">
      <w:pPr>
        <w:jc w:val="both"/>
      </w:pPr>
      <w:r w:rsidRPr="001D5B09">
        <w:t>*</w:t>
      </w:r>
      <w:r w:rsidR="006F4975" w:rsidRPr="001D5B09">
        <w:t xml:space="preserve"> </w:t>
      </w:r>
      <w:r w:rsidRPr="001D5B09">
        <w:t>Allemagne, Autriche, Belgique, Bulgarie,</w:t>
      </w:r>
      <w:r w:rsidR="006F4975" w:rsidRPr="001D5B09">
        <w:t xml:space="preserve"> </w:t>
      </w:r>
      <w:r w:rsidRPr="001D5B09">
        <w:t xml:space="preserve"> Croatie, Chypre,</w:t>
      </w:r>
      <w:r w:rsidR="006F4975" w:rsidRPr="001D5B09">
        <w:t xml:space="preserve"> </w:t>
      </w:r>
      <w:r w:rsidRPr="001D5B09">
        <w:t>Espagne, Finlande,</w:t>
      </w:r>
      <w:r w:rsidR="006F4975" w:rsidRPr="001D5B09">
        <w:t xml:space="preserve"> </w:t>
      </w:r>
      <w:r w:rsidRPr="001D5B09">
        <w:t xml:space="preserve"> France,</w:t>
      </w:r>
      <w:r w:rsidR="006F4975" w:rsidRPr="001D5B09">
        <w:t xml:space="preserve">  Grèce, </w:t>
      </w:r>
      <w:r w:rsidRPr="001D5B09">
        <w:t>Italie, Luxembourg, Malte, Pays-Bas,</w:t>
      </w:r>
      <w:r w:rsidR="006F4975" w:rsidRPr="001D5B09">
        <w:t xml:space="preserve"> </w:t>
      </w:r>
      <w:r w:rsidRPr="001D5B09">
        <w:t xml:space="preserve"> Portugal,</w:t>
      </w:r>
      <w:r w:rsidR="006F4975" w:rsidRPr="001D5B09">
        <w:t xml:space="preserve"> </w:t>
      </w:r>
      <w:r w:rsidRPr="001D5B09">
        <w:t xml:space="preserve"> République tchèque,</w:t>
      </w:r>
      <w:r w:rsidR="006F4975" w:rsidRPr="001D5B09">
        <w:t xml:space="preserve"> </w:t>
      </w:r>
      <w:r w:rsidRPr="001D5B09">
        <w:t xml:space="preserve"> Slovénie et</w:t>
      </w:r>
      <w:r w:rsidR="006F4975" w:rsidRPr="001D5B09">
        <w:t xml:space="preserve"> </w:t>
      </w:r>
      <w:r w:rsidRPr="001D5B09">
        <w:t xml:space="preserve"> Suède.</w:t>
      </w:r>
      <w:bookmarkStart w:id="0" w:name="_GoBack"/>
      <w:bookmarkEnd w:id="0"/>
    </w:p>
    <w:sectPr w:rsidR="00C35500" w:rsidRPr="001D5B09" w:rsidSect="00633B48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4FAFB" w14:textId="77777777" w:rsidR="004D5F9C" w:rsidRDefault="004D5F9C" w:rsidP="003A4B7A">
      <w:pPr>
        <w:spacing w:after="0" w:line="240" w:lineRule="auto"/>
      </w:pPr>
      <w:r>
        <w:separator/>
      </w:r>
    </w:p>
  </w:endnote>
  <w:endnote w:type="continuationSeparator" w:id="0">
    <w:p w14:paraId="7E97DA56" w14:textId="77777777" w:rsidR="004D5F9C" w:rsidRDefault="004D5F9C" w:rsidP="003A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26D01" w14:textId="77777777" w:rsidR="004D5F9C" w:rsidRDefault="004D5F9C" w:rsidP="003A4B7A">
      <w:pPr>
        <w:spacing w:after="0" w:line="240" w:lineRule="auto"/>
      </w:pPr>
      <w:r>
        <w:separator/>
      </w:r>
    </w:p>
  </w:footnote>
  <w:footnote w:type="continuationSeparator" w:id="0">
    <w:p w14:paraId="5C5F980B" w14:textId="77777777" w:rsidR="004D5F9C" w:rsidRDefault="004D5F9C" w:rsidP="003A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40F86" w14:textId="7D8B404C" w:rsidR="003A4B7A" w:rsidRDefault="003E5155">
    <w:pPr>
      <w:pStyle w:val="En-tte"/>
    </w:pPr>
    <w:r>
      <w:rPr>
        <w:noProof/>
      </w:rPr>
      <w:drawing>
        <wp:inline distT="0" distB="0" distL="0" distR="0" wp14:anchorId="622E9739" wp14:editId="7B31C79D">
          <wp:extent cx="2025396" cy="754380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ariis_Logo_Signature_Ne╠ügatif_Couleurs_CMJN_Ex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813" cy="76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39"/>
    <w:rsid w:val="000E0C1F"/>
    <w:rsid w:val="00130070"/>
    <w:rsid w:val="001D5B09"/>
    <w:rsid w:val="0020561F"/>
    <w:rsid w:val="002434B8"/>
    <w:rsid w:val="00312F48"/>
    <w:rsid w:val="00350D14"/>
    <w:rsid w:val="003A11E2"/>
    <w:rsid w:val="003A4B7A"/>
    <w:rsid w:val="003E5155"/>
    <w:rsid w:val="00454E5C"/>
    <w:rsid w:val="004D5F9C"/>
    <w:rsid w:val="004F0930"/>
    <w:rsid w:val="00562306"/>
    <w:rsid w:val="005A5253"/>
    <w:rsid w:val="00633B48"/>
    <w:rsid w:val="00663284"/>
    <w:rsid w:val="006C454F"/>
    <w:rsid w:val="006F4975"/>
    <w:rsid w:val="00715608"/>
    <w:rsid w:val="00761461"/>
    <w:rsid w:val="007B7D4C"/>
    <w:rsid w:val="008013CB"/>
    <w:rsid w:val="00820BED"/>
    <w:rsid w:val="00821BE5"/>
    <w:rsid w:val="00861130"/>
    <w:rsid w:val="00895BD2"/>
    <w:rsid w:val="008B1A39"/>
    <w:rsid w:val="00992DFF"/>
    <w:rsid w:val="00A34923"/>
    <w:rsid w:val="00A4064E"/>
    <w:rsid w:val="00A50D84"/>
    <w:rsid w:val="00A70B57"/>
    <w:rsid w:val="00AB477E"/>
    <w:rsid w:val="00B9244D"/>
    <w:rsid w:val="00BB7955"/>
    <w:rsid w:val="00C35500"/>
    <w:rsid w:val="00C41B1F"/>
    <w:rsid w:val="00C67B63"/>
    <w:rsid w:val="00CC4CE4"/>
    <w:rsid w:val="00CD7FDA"/>
    <w:rsid w:val="00D2435D"/>
    <w:rsid w:val="00E03CF2"/>
    <w:rsid w:val="00E45ABE"/>
    <w:rsid w:val="00F31204"/>
    <w:rsid w:val="00F36B4E"/>
    <w:rsid w:val="00F52F03"/>
    <w:rsid w:val="00FA1D89"/>
    <w:rsid w:val="00FA74EF"/>
    <w:rsid w:val="00FC6F67"/>
    <w:rsid w:val="00FE580F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BEE2AF"/>
  <w15:chartTrackingRefBased/>
  <w15:docId w15:val="{65866E5F-F009-459A-9F90-3510B9DC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A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4B7A"/>
  </w:style>
  <w:style w:type="paragraph" w:styleId="Pieddepage">
    <w:name w:val="footer"/>
    <w:basedOn w:val="Normal"/>
    <w:link w:val="PieddepageCar"/>
    <w:uiPriority w:val="99"/>
    <w:unhideWhenUsed/>
    <w:rsid w:val="003A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4B7A"/>
  </w:style>
  <w:style w:type="character" w:styleId="Marquedecommentaire">
    <w:name w:val="annotation reference"/>
    <w:basedOn w:val="Policepardfaut"/>
    <w:uiPriority w:val="99"/>
    <w:semiHidden/>
    <w:unhideWhenUsed/>
    <w:rsid w:val="003A11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1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1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1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1E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1E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11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3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5A10-E63A-465A-8FAC-F6758930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520</Words>
  <Characters>2663</Characters>
  <Application>Microsoft Office Word</Application>
  <DocSecurity>0</DocSecurity>
  <Lines>83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BADEREAU Marie</dc:creator>
  <cp:keywords/>
  <dc:description/>
  <cp:lastModifiedBy>USER3</cp:lastModifiedBy>
  <cp:revision>7</cp:revision>
  <dcterms:created xsi:type="dcterms:W3CDTF">2019-02-08T09:41:00Z</dcterms:created>
  <dcterms:modified xsi:type="dcterms:W3CDTF">2019-04-08T12:05:00Z</dcterms:modified>
</cp:coreProperties>
</file>